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232B1E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62576">
        <w:rPr>
          <w:color w:val="12284C" w:themeColor="text2"/>
          <w:sz w:val="28"/>
          <w:szCs w:val="36"/>
        </w:rPr>
        <w:t>Animal Science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62576">
        <w:rPr>
          <w:color w:val="12284C" w:themeColor="text2"/>
          <w:sz w:val="28"/>
          <w:szCs w:val="36"/>
        </w:rPr>
        <w:t>18101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62576">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7249AB1" w14:textId="77777777" w:rsidR="00262576" w:rsidRDefault="00262576" w:rsidP="00262576">
      <w:pPr>
        <w:spacing w:before="0" w:after="0"/>
        <w:rPr>
          <w:rStyle w:val="Regular"/>
        </w:rPr>
      </w:pPr>
    </w:p>
    <w:p w14:paraId="64B03220" w14:textId="77777777" w:rsidR="00262576" w:rsidRDefault="009C4EE4" w:rsidP="0026257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262576" w:rsidRPr="00262576">
        <w:rPr>
          <w:rFonts w:ascii="Open Sans Light" w:hAnsi="Open Sans Light" w:cs="Open Sans Light"/>
          <w:color w:val="000000"/>
          <w:sz w:val="20"/>
          <w:szCs w:val="20"/>
        </w:rPr>
        <w:t xml:space="preserve"> </w:t>
      </w:r>
      <w:r w:rsidR="00262576" w:rsidRPr="00262576">
        <w:rPr>
          <w:rFonts w:ascii="Open Sans Light" w:eastAsia="Times New Roman" w:hAnsi="Open Sans Light" w:cs="Open Sans Light"/>
          <w:color w:val="000000"/>
          <w:kern w:val="0"/>
          <w:sz w:val="20"/>
          <w:szCs w:val="20"/>
          <w14:ligatures w14:val="none"/>
        </w:rPr>
        <w:t>Comprehensive Agricultural Science (01.9999); Food Products &amp; Processing Systems (01.0401); Animal Science (01.0901); Biotechnology in Agriculture (26.1201</w:t>
      </w:r>
      <w:proofErr w:type="gramStart"/>
      <w:r w:rsidR="00262576" w:rsidRPr="00262576">
        <w:rPr>
          <w:rFonts w:ascii="Open Sans Light" w:eastAsia="Times New Roman" w:hAnsi="Open Sans Light" w:cs="Open Sans Light"/>
          <w:color w:val="000000"/>
          <w:kern w:val="0"/>
          <w:sz w:val="20"/>
          <w:szCs w:val="20"/>
          <w14:ligatures w14:val="none"/>
        </w:rPr>
        <w:t>);</w:t>
      </w:r>
      <w:proofErr w:type="gramEnd"/>
      <w:r w:rsidR="00262576" w:rsidRPr="00262576">
        <w:rPr>
          <w:rFonts w:ascii="Open Sans Light" w:eastAsia="Times New Roman" w:hAnsi="Open Sans Light" w:cs="Open Sans Light"/>
          <w:color w:val="000000"/>
          <w:kern w:val="0"/>
          <w:sz w:val="20"/>
          <w:szCs w:val="20"/>
          <w14:ligatures w14:val="none"/>
        </w:rPr>
        <w:t xml:space="preserve"> </w:t>
      </w:r>
    </w:p>
    <w:p w14:paraId="00525964" w14:textId="77777777" w:rsidR="00262576" w:rsidRDefault="00262576" w:rsidP="00262576">
      <w:pPr>
        <w:spacing w:before="0" w:after="0"/>
        <w:rPr>
          <w:rFonts w:ascii="Open Sans Light" w:eastAsia="Times New Roman" w:hAnsi="Open Sans Light" w:cs="Open Sans Light"/>
          <w:color w:val="000000"/>
          <w:kern w:val="0"/>
          <w:sz w:val="20"/>
          <w:szCs w:val="20"/>
          <w14:ligatures w14:val="none"/>
        </w:rPr>
      </w:pPr>
    </w:p>
    <w:p w14:paraId="5BDEBEA4" w14:textId="0B44790A" w:rsidR="00262576" w:rsidRPr="00262576" w:rsidRDefault="009C4EE4" w:rsidP="00262576">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262576" w:rsidRPr="00262576">
        <w:rPr>
          <w:rFonts w:ascii="Open Sans Light" w:eastAsia="Times New Roman" w:hAnsi="Open Sans Light" w:cs="Open Sans Light"/>
          <w:b/>
          <w:bCs/>
          <w:color w:val="000000"/>
          <w:kern w:val="0"/>
          <w:sz w:val="20"/>
          <w:szCs w:val="20"/>
          <w14:ligatures w14:val="none"/>
        </w:rPr>
        <w:t>Technical Level:</w:t>
      </w:r>
      <w:r w:rsidR="00262576" w:rsidRPr="00262576">
        <w:rPr>
          <w:rFonts w:ascii="Open Sans Light" w:eastAsia="Times New Roman" w:hAnsi="Open Sans Light" w:cs="Open Sans Light"/>
          <w:color w:val="000000"/>
          <w:kern w:val="0"/>
          <w:sz w:val="20"/>
          <w:szCs w:val="20"/>
          <w14:ligatures w14:val="none"/>
        </w:rPr>
        <w:t xml:space="preserve"> Animal Production/Science courses impart information about the care and management of domestic and farm animals. These courses may cover animal nutrition, health, behavior, selection, reproduction, anatomy and physiology, facilities, product processing, and marketing. Students may study a particular species (swine, cattle, horses, fowl, sheep, and so on), or they may learn how to care for and maintain livestock as a more inclusive study.</w:t>
      </w:r>
    </w:p>
    <w:p w14:paraId="4FBDB71A" w14:textId="050FF2F0" w:rsidR="009C4EE4" w:rsidRPr="00262576" w:rsidRDefault="009C4EE4" w:rsidP="00262576">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D755842" w:rsidR="009C4EE4" w:rsidRPr="003F2990" w:rsidRDefault="009C4EE4" w:rsidP="00047F95">
      <w:pPr>
        <w:pStyle w:val="Heading2"/>
      </w:pPr>
      <w:r w:rsidRPr="003F2990">
        <w:t>Benchmark 1:</w:t>
      </w:r>
      <w:r w:rsidR="00B30998" w:rsidRPr="003F2990">
        <w:t xml:space="preserve"> </w:t>
      </w:r>
      <w:r w:rsidR="00262576" w:rsidRPr="00262576">
        <w:t xml:space="preserve">Animal Origin </w:t>
      </w:r>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62576" w:rsidRPr="009F713B" w14:paraId="3475336C" w14:textId="77777777" w:rsidTr="00D56BB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262576" w:rsidRPr="00334670" w:rsidRDefault="00262576" w:rsidP="00262576">
            <w:pPr>
              <w:pStyle w:val="TableLeftcolumn"/>
            </w:pPr>
            <w:r w:rsidRPr="00334670">
              <w:t>1.1</w:t>
            </w:r>
          </w:p>
        </w:tc>
        <w:tc>
          <w:tcPr>
            <w:tcW w:w="8200" w:type="dxa"/>
            <w:tcBorders>
              <w:top w:val="nil"/>
              <w:left w:val="nil"/>
              <w:bottom w:val="nil"/>
              <w:right w:val="nil"/>
            </w:tcBorders>
            <w:shd w:val="clear" w:color="auto" w:fill="auto"/>
            <w:vAlign w:val="bottom"/>
          </w:tcPr>
          <w:p w14:paraId="4F3DC746" w14:textId="48792921" w:rsidR="00262576" w:rsidRPr="00D53139" w:rsidRDefault="00262576" w:rsidP="00262576">
            <w:pPr>
              <w:pStyle w:val="Tabletext"/>
            </w:pPr>
            <w:r>
              <w:rPr>
                <w:rFonts w:ascii="Open Sans Light" w:hAnsi="Open Sans Light" w:cs="Open Sans Light"/>
                <w:color w:val="000000"/>
              </w:rPr>
              <w:t>Identify the origin, significance, distribution and domestication of animal species.</w:t>
            </w:r>
          </w:p>
        </w:tc>
        <w:tc>
          <w:tcPr>
            <w:tcW w:w="877" w:type="dxa"/>
            <w:tcBorders>
              <w:bottom w:val="single" w:sz="8" w:space="0" w:color="auto"/>
            </w:tcBorders>
            <w:vAlign w:val="bottom"/>
          </w:tcPr>
          <w:p w14:paraId="1012989B" w14:textId="5DBA88DF" w:rsidR="00262576" w:rsidRPr="00ED28EF" w:rsidRDefault="00262576" w:rsidP="00262576">
            <w:pPr>
              <w:pStyle w:val="Tabletext"/>
              <w:rPr>
                <w:rStyle w:val="Formentry12ptopunderline"/>
              </w:rPr>
            </w:pPr>
          </w:p>
        </w:tc>
      </w:tr>
      <w:tr w:rsidR="00262576" w:rsidRPr="009F713B" w14:paraId="422523F4" w14:textId="77777777" w:rsidTr="00D56BBF">
        <w:tc>
          <w:tcPr>
            <w:tcW w:w="705" w:type="dxa"/>
          </w:tcPr>
          <w:p w14:paraId="0F428A28" w14:textId="77777777" w:rsidR="00262576" w:rsidRPr="00334670" w:rsidRDefault="00262576" w:rsidP="00262576">
            <w:pPr>
              <w:pStyle w:val="TableLeftcolumn"/>
            </w:pPr>
            <w:r w:rsidRPr="00334670">
              <w:t>1.2</w:t>
            </w:r>
          </w:p>
        </w:tc>
        <w:tc>
          <w:tcPr>
            <w:tcW w:w="8200" w:type="dxa"/>
            <w:tcBorders>
              <w:top w:val="nil"/>
              <w:left w:val="nil"/>
              <w:bottom w:val="nil"/>
              <w:right w:val="nil"/>
            </w:tcBorders>
            <w:shd w:val="clear" w:color="auto" w:fill="auto"/>
            <w:vAlign w:val="bottom"/>
          </w:tcPr>
          <w:p w14:paraId="06BAE4CB" w14:textId="6B2BC069" w:rsidR="00262576" w:rsidRPr="00334670" w:rsidRDefault="00262576" w:rsidP="00262576">
            <w:pPr>
              <w:pStyle w:val="Tabletext"/>
            </w:pPr>
            <w:r>
              <w:rPr>
                <w:rFonts w:ascii="Open Sans Light" w:hAnsi="Open Sans Light" w:cs="Open Sans Light"/>
                <w:color w:val="000000"/>
              </w:rPr>
              <w:t>Define major components of the animal industry.</w:t>
            </w:r>
          </w:p>
        </w:tc>
        <w:tc>
          <w:tcPr>
            <w:tcW w:w="877" w:type="dxa"/>
            <w:tcBorders>
              <w:top w:val="single" w:sz="8" w:space="0" w:color="auto"/>
              <w:bottom w:val="single" w:sz="8" w:space="0" w:color="auto"/>
            </w:tcBorders>
            <w:vAlign w:val="bottom"/>
          </w:tcPr>
          <w:p w14:paraId="4AE8056E" w14:textId="5821B5D7" w:rsidR="00262576" w:rsidRPr="00ED28EF" w:rsidRDefault="00262576" w:rsidP="00262576">
            <w:pPr>
              <w:pStyle w:val="Tabletext"/>
              <w:rPr>
                <w:rStyle w:val="Formentry12ptopunderline"/>
              </w:rPr>
            </w:pPr>
          </w:p>
        </w:tc>
      </w:tr>
    </w:tbl>
    <w:p w14:paraId="7B228C3A" w14:textId="13AB032F"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262576" w:rsidRPr="00262576">
            <w:t>Classify Animals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262576" w:rsidRPr="009F713B" w14:paraId="2712CFEE" w14:textId="77777777" w:rsidTr="0031078C">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262576" w:rsidRPr="00334670" w:rsidRDefault="00262576" w:rsidP="00262576">
            <w:pPr>
              <w:pStyle w:val="TableLeftcolumn"/>
            </w:pPr>
            <w:r w:rsidRPr="000E4E56">
              <w:t>2.1</w:t>
            </w:r>
          </w:p>
        </w:tc>
        <w:tc>
          <w:tcPr>
            <w:tcW w:w="8200" w:type="dxa"/>
            <w:tcBorders>
              <w:top w:val="nil"/>
              <w:left w:val="nil"/>
              <w:bottom w:val="nil"/>
              <w:right w:val="nil"/>
            </w:tcBorders>
            <w:shd w:val="clear" w:color="auto" w:fill="auto"/>
            <w:vAlign w:val="bottom"/>
          </w:tcPr>
          <w:p w14:paraId="7E57850B" w14:textId="3A8F5EB6" w:rsidR="00262576" w:rsidRPr="00D53139" w:rsidRDefault="00262576" w:rsidP="00262576">
            <w:pPr>
              <w:pStyle w:val="Tabletext"/>
            </w:pPr>
            <w:r>
              <w:rPr>
                <w:rFonts w:ascii="Open Sans Light" w:hAnsi="Open Sans Light" w:cs="Open Sans Light"/>
                <w:color w:val="000000"/>
              </w:rPr>
              <w:t>Explain the importance of the binomial system of nomenclature.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262576" w:rsidRPr="00ED28EF" w:rsidRDefault="00262576" w:rsidP="00262576">
            <w:pPr>
              <w:pStyle w:val="Tabletext"/>
              <w:rPr>
                <w:rStyle w:val="Formentry12ptopunderline"/>
              </w:rPr>
            </w:pPr>
          </w:p>
        </w:tc>
      </w:tr>
      <w:tr w:rsidR="00262576" w:rsidRPr="009F713B" w14:paraId="4E322221" w14:textId="77777777" w:rsidTr="0031078C">
        <w:tc>
          <w:tcPr>
            <w:tcW w:w="705" w:type="dxa"/>
          </w:tcPr>
          <w:p w14:paraId="17BF9788" w14:textId="5708E2B2" w:rsidR="00262576" w:rsidRPr="00334670" w:rsidRDefault="00262576" w:rsidP="00262576">
            <w:pPr>
              <w:pStyle w:val="TableLeftcolumn"/>
            </w:pPr>
            <w:r>
              <w:t>2.2</w:t>
            </w:r>
          </w:p>
        </w:tc>
        <w:tc>
          <w:tcPr>
            <w:tcW w:w="8200" w:type="dxa"/>
            <w:tcBorders>
              <w:top w:val="nil"/>
              <w:left w:val="nil"/>
              <w:bottom w:val="nil"/>
              <w:right w:val="nil"/>
            </w:tcBorders>
            <w:shd w:val="clear" w:color="auto" w:fill="auto"/>
            <w:vAlign w:val="bottom"/>
          </w:tcPr>
          <w:p w14:paraId="2C250D7B" w14:textId="293148CE" w:rsidR="00262576" w:rsidRPr="00334670" w:rsidRDefault="00262576" w:rsidP="00262576">
            <w:pPr>
              <w:pStyle w:val="Tabletext"/>
            </w:pPr>
            <w:r>
              <w:rPr>
                <w:rFonts w:ascii="Open Sans Light" w:hAnsi="Open Sans Light" w:cs="Open Sans Light"/>
                <w:color w:val="000000"/>
              </w:rPr>
              <w:t>Identify major animal species by common and scientific names.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262576" w:rsidRPr="00ED28EF" w:rsidRDefault="00262576" w:rsidP="00262576">
            <w:pPr>
              <w:pStyle w:val="Tabletext"/>
              <w:rPr>
                <w:rStyle w:val="Formentry12ptopunderline"/>
              </w:rPr>
            </w:pPr>
          </w:p>
        </w:tc>
      </w:tr>
    </w:tbl>
    <w:p w14:paraId="46D55A89" w14:textId="5C5FE54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262576" w:rsidRPr="00262576">
            <w:t>Comparative Anatomy &amp; Physiology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262576" w:rsidRPr="009F713B" w14:paraId="1147A465" w14:textId="77777777" w:rsidTr="002269F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262576" w:rsidRPr="00A04D82" w:rsidRDefault="00262576" w:rsidP="00262576">
            <w:pPr>
              <w:pStyle w:val="TableLeftcolumn"/>
            </w:pPr>
            <w:r w:rsidRPr="00A04D82">
              <w:t>3.1</w:t>
            </w:r>
          </w:p>
        </w:tc>
        <w:tc>
          <w:tcPr>
            <w:tcW w:w="8194" w:type="dxa"/>
            <w:tcBorders>
              <w:top w:val="nil"/>
              <w:left w:val="nil"/>
              <w:bottom w:val="nil"/>
              <w:right w:val="nil"/>
            </w:tcBorders>
            <w:shd w:val="clear" w:color="auto" w:fill="auto"/>
            <w:vAlign w:val="bottom"/>
          </w:tcPr>
          <w:p w14:paraId="5217D26F" w14:textId="05F64A04" w:rsidR="00262576" w:rsidRPr="00D53139" w:rsidRDefault="00262576" w:rsidP="00262576">
            <w:pPr>
              <w:pStyle w:val="NoSpacing"/>
            </w:pPr>
            <w:r>
              <w:rPr>
                <w:rFonts w:ascii="Open Sans Light" w:hAnsi="Open Sans Light" w:cs="Open Sans Light"/>
                <w:color w:val="000000"/>
              </w:rPr>
              <w:t>Identify basic characteristics of animal cells, tissues, organs and body systems.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262576" w:rsidRPr="00ED28EF" w:rsidRDefault="00262576" w:rsidP="00262576">
            <w:pPr>
              <w:pStyle w:val="Tabletext"/>
              <w:rPr>
                <w:rStyle w:val="Formentry12ptopunderline"/>
              </w:rPr>
            </w:pPr>
          </w:p>
        </w:tc>
      </w:tr>
      <w:tr w:rsidR="00262576" w:rsidRPr="009F713B" w14:paraId="6D602401" w14:textId="77777777" w:rsidTr="002269F4">
        <w:trPr>
          <w:trHeight w:val="20"/>
        </w:trPr>
        <w:tc>
          <w:tcPr>
            <w:tcW w:w="720" w:type="dxa"/>
          </w:tcPr>
          <w:p w14:paraId="047A6946" w14:textId="7F12445C" w:rsidR="00262576" w:rsidRPr="00A04D82" w:rsidRDefault="00262576" w:rsidP="00262576">
            <w:pPr>
              <w:pStyle w:val="TableLeftcolumn"/>
            </w:pPr>
            <w:r w:rsidRPr="00A04D82">
              <w:t>3.2</w:t>
            </w:r>
          </w:p>
        </w:tc>
        <w:tc>
          <w:tcPr>
            <w:tcW w:w="8194" w:type="dxa"/>
            <w:tcBorders>
              <w:top w:val="nil"/>
              <w:left w:val="nil"/>
              <w:bottom w:val="nil"/>
              <w:right w:val="nil"/>
            </w:tcBorders>
            <w:shd w:val="clear" w:color="auto" w:fill="auto"/>
            <w:vAlign w:val="bottom"/>
          </w:tcPr>
          <w:p w14:paraId="672546D8" w14:textId="5482373F" w:rsidR="00262576" w:rsidRPr="00334670" w:rsidRDefault="00262576" w:rsidP="00262576">
            <w:pPr>
              <w:pStyle w:val="NoSpacing"/>
            </w:pPr>
            <w:r>
              <w:rPr>
                <w:rFonts w:ascii="Open Sans Light" w:hAnsi="Open Sans Light" w:cs="Open Sans Light"/>
                <w:color w:val="000000"/>
              </w:rPr>
              <w:t>Diagram a typical animal cell and identify the organelles.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262576" w:rsidRPr="00ED28EF" w:rsidRDefault="00262576" w:rsidP="00262576">
            <w:pPr>
              <w:pStyle w:val="Tabletext"/>
              <w:rPr>
                <w:rStyle w:val="Formentry12ptopunderline"/>
              </w:rPr>
            </w:pPr>
          </w:p>
        </w:tc>
      </w:tr>
      <w:tr w:rsidR="00262576" w:rsidRPr="009F713B" w14:paraId="60C876BF" w14:textId="77777777" w:rsidTr="002269F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262576" w:rsidRPr="00A04D82" w:rsidRDefault="00262576" w:rsidP="00262576">
            <w:pPr>
              <w:pStyle w:val="TableLeftcolumn"/>
            </w:pPr>
            <w:r w:rsidRPr="00A04D82">
              <w:t>3.3</w:t>
            </w:r>
          </w:p>
        </w:tc>
        <w:tc>
          <w:tcPr>
            <w:tcW w:w="8194" w:type="dxa"/>
            <w:tcBorders>
              <w:top w:val="nil"/>
              <w:left w:val="nil"/>
              <w:bottom w:val="nil"/>
              <w:right w:val="nil"/>
            </w:tcBorders>
            <w:shd w:val="clear" w:color="auto" w:fill="auto"/>
            <w:vAlign w:val="bottom"/>
          </w:tcPr>
          <w:p w14:paraId="1816B003" w14:textId="228E43C8" w:rsidR="00262576" w:rsidRPr="00334670" w:rsidRDefault="00262576" w:rsidP="00262576">
            <w:pPr>
              <w:pStyle w:val="NoSpacing"/>
            </w:pPr>
            <w:r>
              <w:rPr>
                <w:rFonts w:ascii="Open Sans Light" w:hAnsi="Open Sans Light" w:cs="Open Sans Light"/>
                <w:color w:val="000000"/>
              </w:rPr>
              <w:t>Describe the basic functions of animal cells in growth and reproduction.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262576" w:rsidRPr="00ED28EF" w:rsidRDefault="00262576" w:rsidP="00262576">
            <w:pPr>
              <w:pStyle w:val="Tabletext"/>
              <w:rPr>
                <w:rStyle w:val="Formentry12ptopunderline"/>
              </w:rPr>
            </w:pPr>
          </w:p>
        </w:tc>
      </w:tr>
      <w:tr w:rsidR="00262576" w:rsidRPr="009F713B" w14:paraId="29029CEA" w14:textId="77777777" w:rsidTr="002269F4">
        <w:trPr>
          <w:trHeight w:val="20"/>
        </w:trPr>
        <w:tc>
          <w:tcPr>
            <w:tcW w:w="720" w:type="dxa"/>
          </w:tcPr>
          <w:p w14:paraId="05805C1A" w14:textId="3AD4F9D4" w:rsidR="00262576" w:rsidRPr="00A04D82" w:rsidRDefault="00262576" w:rsidP="00262576">
            <w:pPr>
              <w:pStyle w:val="TableLeftcolumn"/>
            </w:pPr>
            <w:r w:rsidRPr="00A04D82">
              <w:t>3.4</w:t>
            </w:r>
          </w:p>
        </w:tc>
        <w:tc>
          <w:tcPr>
            <w:tcW w:w="8194" w:type="dxa"/>
            <w:tcBorders>
              <w:top w:val="nil"/>
              <w:left w:val="nil"/>
              <w:bottom w:val="nil"/>
              <w:right w:val="nil"/>
            </w:tcBorders>
            <w:shd w:val="clear" w:color="auto" w:fill="auto"/>
            <w:vAlign w:val="bottom"/>
          </w:tcPr>
          <w:p w14:paraId="2859F556" w14:textId="46CB059B" w:rsidR="00262576" w:rsidRPr="00334670" w:rsidRDefault="00262576" w:rsidP="00262576">
            <w:pPr>
              <w:pStyle w:val="NoSpacing"/>
            </w:pPr>
            <w:r>
              <w:rPr>
                <w:rFonts w:ascii="Open Sans Light" w:hAnsi="Open Sans Light" w:cs="Open Sans Light"/>
                <w:color w:val="000000"/>
              </w:rPr>
              <w:t>Describe the properties, locations, functions and types of animal tissues.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262576" w:rsidRPr="00ED28EF" w:rsidRDefault="00262576" w:rsidP="00262576">
            <w:pPr>
              <w:pStyle w:val="Tabletext"/>
              <w:rPr>
                <w:rStyle w:val="Formentry12ptopunderline"/>
              </w:rPr>
            </w:pPr>
          </w:p>
        </w:tc>
      </w:tr>
      <w:tr w:rsidR="00262576" w:rsidRPr="009F713B" w14:paraId="5E5D232A" w14:textId="77777777" w:rsidTr="002269F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262576" w:rsidRPr="00A04D82" w:rsidRDefault="00262576" w:rsidP="00262576">
            <w:pPr>
              <w:pStyle w:val="TableLeftcolumn"/>
            </w:pPr>
            <w:r w:rsidRPr="00A04D82">
              <w:t>3.5</w:t>
            </w:r>
          </w:p>
        </w:tc>
        <w:tc>
          <w:tcPr>
            <w:tcW w:w="8194" w:type="dxa"/>
            <w:tcBorders>
              <w:top w:val="nil"/>
              <w:left w:val="nil"/>
              <w:bottom w:val="nil"/>
              <w:right w:val="nil"/>
            </w:tcBorders>
            <w:shd w:val="clear" w:color="auto" w:fill="auto"/>
            <w:vAlign w:val="bottom"/>
          </w:tcPr>
          <w:p w14:paraId="1A9E4A9F" w14:textId="75A2DCC1" w:rsidR="00262576" w:rsidRPr="00334670" w:rsidRDefault="00262576" w:rsidP="00262576">
            <w:pPr>
              <w:pStyle w:val="NoSpacing"/>
            </w:pPr>
            <w:r>
              <w:rPr>
                <w:rFonts w:ascii="Open Sans Light" w:hAnsi="Open Sans Light" w:cs="Open Sans Light"/>
                <w:color w:val="000000"/>
              </w:rPr>
              <w:t>Describe the properties, locations, functions and types of animal organs.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262576" w:rsidRPr="00ED28EF" w:rsidRDefault="00262576" w:rsidP="00262576">
            <w:pPr>
              <w:pStyle w:val="Tabletext"/>
              <w:rPr>
                <w:rStyle w:val="Formentry12ptopunderline"/>
              </w:rPr>
            </w:pPr>
          </w:p>
        </w:tc>
      </w:tr>
      <w:tr w:rsidR="00262576" w:rsidRPr="009F713B" w14:paraId="585C05FB" w14:textId="77777777" w:rsidTr="002269F4">
        <w:trPr>
          <w:trHeight w:val="20"/>
        </w:trPr>
        <w:tc>
          <w:tcPr>
            <w:tcW w:w="720" w:type="dxa"/>
          </w:tcPr>
          <w:p w14:paraId="79E837C8" w14:textId="68C53610" w:rsidR="00262576" w:rsidRPr="00A04D82" w:rsidRDefault="00262576" w:rsidP="00262576">
            <w:pPr>
              <w:pStyle w:val="TableLeftcolumn"/>
            </w:pPr>
            <w:r>
              <w:t>3.6</w:t>
            </w:r>
          </w:p>
        </w:tc>
        <w:tc>
          <w:tcPr>
            <w:tcW w:w="8194" w:type="dxa"/>
            <w:tcBorders>
              <w:top w:val="nil"/>
              <w:left w:val="nil"/>
              <w:bottom w:val="nil"/>
              <w:right w:val="nil"/>
            </w:tcBorders>
            <w:shd w:val="clear" w:color="auto" w:fill="auto"/>
            <w:vAlign w:val="bottom"/>
          </w:tcPr>
          <w:p w14:paraId="5CB0FB0D" w14:textId="03FBC2F7" w:rsidR="00262576" w:rsidRPr="00334670" w:rsidRDefault="00262576" w:rsidP="00262576">
            <w:pPr>
              <w:pStyle w:val="NoSpacing"/>
            </w:pPr>
            <w:r>
              <w:rPr>
                <w:rFonts w:ascii="Open Sans Light" w:hAnsi="Open Sans Light" w:cs="Open Sans Light"/>
                <w:color w:val="000000"/>
              </w:rPr>
              <w:t>Describe the functions of the animal body systems and system components.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C9C0442" w14:textId="77777777" w:rsidR="00262576" w:rsidRPr="00ED28EF" w:rsidRDefault="00262576" w:rsidP="00262576">
            <w:pPr>
              <w:pStyle w:val="Tabletext"/>
              <w:rPr>
                <w:rStyle w:val="Formentry12ptopunderline"/>
              </w:rPr>
            </w:pPr>
          </w:p>
        </w:tc>
      </w:tr>
    </w:tbl>
    <w:p w14:paraId="2CFE93E8" w14:textId="7EE94D6A"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262576" w:rsidRPr="00262576">
            <w:t>Selecting Animals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262576" w:rsidRPr="00E515C8" w14:paraId="74A83EC7" w14:textId="77777777" w:rsidTr="00341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262576" w:rsidRPr="00C41189" w:rsidRDefault="00262576" w:rsidP="00262576">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34A720AF" w:rsidR="00262576" w:rsidRPr="00E515C8" w:rsidRDefault="00262576" w:rsidP="0026257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ways an animal’s health can be affected by anatomical and physiological disorders.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262576" w:rsidRPr="00E515C8" w:rsidRDefault="00262576" w:rsidP="00262576">
            <w:pPr>
              <w:pStyle w:val="NoSpacing"/>
            </w:pPr>
          </w:p>
        </w:tc>
      </w:tr>
      <w:tr w:rsidR="00262576" w:rsidRPr="00E515C8" w14:paraId="69928810" w14:textId="77777777" w:rsidTr="00341AD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262576" w:rsidRPr="00C41189" w:rsidRDefault="00262576" w:rsidP="00262576">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0A9D990B" w:rsidR="00262576" w:rsidRPr="00E515C8" w:rsidRDefault="00262576" w:rsidP="0026257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Create a program to develop an animal to its highest potential performance.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262576" w:rsidRPr="00E515C8" w:rsidRDefault="00262576" w:rsidP="00262576">
            <w:pPr>
              <w:pStyle w:val="NoSpacing"/>
            </w:pPr>
          </w:p>
        </w:tc>
      </w:tr>
    </w:tbl>
    <w:p w14:paraId="33D0A051" w14:textId="1E2918C7"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262576" w:rsidRPr="00262576">
            <w:t>Prevention &amp; Treatment of Animals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262576" w:rsidRPr="00E515C8" w14:paraId="29310968" w14:textId="77777777" w:rsidTr="00C6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262576" w:rsidRPr="00C41189" w:rsidRDefault="00262576" w:rsidP="00262576">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65DEDFD7" w:rsidR="00262576" w:rsidRPr="00E515C8" w:rsidRDefault="00262576" w:rsidP="0026257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methods of determining animal health and disorders.</w:t>
            </w:r>
          </w:p>
        </w:tc>
        <w:tc>
          <w:tcPr>
            <w:tcW w:w="878" w:type="dxa"/>
            <w:tcBorders>
              <w:bottom w:val="single" w:sz="8" w:space="0" w:color="auto"/>
            </w:tcBorders>
            <w:vAlign w:val="bottom"/>
          </w:tcPr>
          <w:p w14:paraId="34F80052" w14:textId="77777777" w:rsidR="00262576" w:rsidRPr="00E515C8" w:rsidRDefault="00262576" w:rsidP="00262576">
            <w:pPr>
              <w:pStyle w:val="Tabletext"/>
              <w:cnfStyle w:val="000000100000" w:firstRow="0" w:lastRow="0" w:firstColumn="0" w:lastColumn="0" w:oddVBand="0" w:evenVBand="0" w:oddHBand="1" w:evenHBand="0" w:firstRowFirstColumn="0" w:firstRowLastColumn="0" w:lastRowFirstColumn="0" w:lastRowLastColumn="0"/>
            </w:pPr>
          </w:p>
        </w:tc>
      </w:tr>
      <w:tr w:rsidR="00262576" w:rsidRPr="00E515C8" w14:paraId="5381B8FD" w14:textId="77777777" w:rsidTr="00C632B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262576" w:rsidRPr="00C41189" w:rsidRDefault="00262576" w:rsidP="00262576">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323E220F" w:rsidR="00262576" w:rsidRPr="00E515C8" w:rsidRDefault="00262576" w:rsidP="0026257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common diseases, parasites and physiological disorders that affect animals.</w:t>
            </w:r>
          </w:p>
        </w:tc>
        <w:tc>
          <w:tcPr>
            <w:tcW w:w="878" w:type="dxa"/>
            <w:tcBorders>
              <w:top w:val="single" w:sz="8" w:space="0" w:color="auto"/>
              <w:bottom w:val="single" w:sz="8" w:space="0" w:color="auto"/>
            </w:tcBorders>
            <w:vAlign w:val="bottom"/>
          </w:tcPr>
          <w:p w14:paraId="6F560EC6" w14:textId="77777777" w:rsidR="00262576" w:rsidRPr="00E515C8" w:rsidRDefault="00262576" w:rsidP="00262576">
            <w:pPr>
              <w:pStyle w:val="Tabletext"/>
              <w:cnfStyle w:val="000000000000" w:firstRow="0" w:lastRow="0" w:firstColumn="0" w:lastColumn="0" w:oddVBand="0" w:evenVBand="0" w:oddHBand="0" w:evenHBand="0" w:firstRowFirstColumn="0" w:firstRowLastColumn="0" w:lastRowFirstColumn="0" w:lastRowLastColumn="0"/>
            </w:pPr>
          </w:p>
        </w:tc>
      </w:tr>
      <w:tr w:rsidR="00262576" w:rsidRPr="00E515C8" w14:paraId="624527A4" w14:textId="77777777" w:rsidTr="00C6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262576" w:rsidRPr="00C41189" w:rsidRDefault="00262576" w:rsidP="00262576">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14AD62F5" w:rsidR="00262576" w:rsidRPr="00E515C8" w:rsidRDefault="00262576" w:rsidP="0026257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characteristics of causative agents and vectors of diseases and disorders in animals.</w:t>
            </w:r>
          </w:p>
        </w:tc>
        <w:tc>
          <w:tcPr>
            <w:tcW w:w="878" w:type="dxa"/>
            <w:tcBorders>
              <w:top w:val="single" w:sz="8" w:space="0" w:color="auto"/>
              <w:bottom w:val="single" w:sz="8" w:space="0" w:color="auto"/>
            </w:tcBorders>
            <w:vAlign w:val="bottom"/>
          </w:tcPr>
          <w:p w14:paraId="4D4EC76B" w14:textId="77777777" w:rsidR="00262576" w:rsidRPr="00E515C8" w:rsidRDefault="00262576" w:rsidP="00262576">
            <w:pPr>
              <w:pStyle w:val="Tabletext"/>
              <w:cnfStyle w:val="000000100000" w:firstRow="0" w:lastRow="0" w:firstColumn="0" w:lastColumn="0" w:oddVBand="0" w:evenVBand="0" w:oddHBand="1" w:evenHBand="0" w:firstRowFirstColumn="0" w:firstRowLastColumn="0" w:lastRowFirstColumn="0" w:lastRowLastColumn="0"/>
            </w:pPr>
          </w:p>
        </w:tc>
      </w:tr>
      <w:tr w:rsidR="00262576" w:rsidRPr="00E515C8" w14:paraId="390EB565" w14:textId="77777777" w:rsidTr="00C632B4">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262576" w:rsidRPr="00C41189" w:rsidRDefault="00262576" w:rsidP="00262576">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5ABA0BBF" w:rsidR="00262576" w:rsidRPr="00E515C8" w:rsidRDefault="00262576" w:rsidP="0026257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clinical significance of common considerations in veterinary treatments, such as aseptic techniques.</w:t>
            </w:r>
          </w:p>
        </w:tc>
        <w:tc>
          <w:tcPr>
            <w:tcW w:w="878" w:type="dxa"/>
            <w:tcBorders>
              <w:top w:val="single" w:sz="8" w:space="0" w:color="auto"/>
              <w:bottom w:val="single" w:sz="8" w:space="0" w:color="auto"/>
            </w:tcBorders>
            <w:vAlign w:val="bottom"/>
          </w:tcPr>
          <w:p w14:paraId="7719EFBA" w14:textId="77777777" w:rsidR="00262576" w:rsidRPr="00E515C8" w:rsidRDefault="00262576" w:rsidP="00262576">
            <w:pPr>
              <w:pStyle w:val="Tabletext"/>
              <w:cnfStyle w:val="000000000000" w:firstRow="0" w:lastRow="0" w:firstColumn="0" w:lastColumn="0" w:oddVBand="0" w:evenVBand="0" w:oddHBand="0" w:evenHBand="0" w:firstRowFirstColumn="0" w:firstRowLastColumn="0" w:lastRowFirstColumn="0" w:lastRowLastColumn="0"/>
            </w:pPr>
          </w:p>
        </w:tc>
      </w:tr>
      <w:tr w:rsidR="00262576" w:rsidRPr="004E0952" w14:paraId="5997FEAA" w14:textId="77777777" w:rsidTr="00C63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262576" w:rsidRPr="00C41189" w:rsidRDefault="00262576" w:rsidP="00262576">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2E6187D0" w:rsidR="00262576" w:rsidRPr="00E515C8" w:rsidRDefault="00262576" w:rsidP="0026257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describe zoonotic diseases.</w:t>
            </w:r>
          </w:p>
        </w:tc>
        <w:tc>
          <w:tcPr>
            <w:tcW w:w="878" w:type="dxa"/>
            <w:tcBorders>
              <w:top w:val="single" w:sz="8" w:space="0" w:color="auto"/>
              <w:bottom w:val="single" w:sz="8" w:space="0" w:color="auto"/>
            </w:tcBorders>
            <w:vAlign w:val="bottom"/>
          </w:tcPr>
          <w:p w14:paraId="604F3458" w14:textId="77777777" w:rsidR="00262576" w:rsidRPr="00E515C8" w:rsidRDefault="00262576" w:rsidP="00262576">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18B0D987"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262576" w:rsidRPr="00262576">
            <w:t>Biosecurity</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62576" w:rsidRPr="00292DE4" w14:paraId="7BE48A2D" w14:textId="77777777" w:rsidTr="00CC2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62576" w:rsidRPr="00C41189" w:rsidRDefault="00262576" w:rsidP="00262576">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0D2061D0" w:rsidR="00262576" w:rsidRPr="00292DE4" w:rsidRDefault="00262576" w:rsidP="0026257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importance of biosecurity to the animal industry.</w:t>
            </w:r>
          </w:p>
        </w:tc>
        <w:tc>
          <w:tcPr>
            <w:tcW w:w="878" w:type="dxa"/>
            <w:tcBorders>
              <w:bottom w:val="single" w:sz="8" w:space="0" w:color="auto"/>
            </w:tcBorders>
            <w:vAlign w:val="bottom"/>
          </w:tcPr>
          <w:p w14:paraId="024DC0A7" w14:textId="77777777" w:rsidR="00262576" w:rsidRPr="00292DE4" w:rsidRDefault="00262576" w:rsidP="00262576">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2F1C3E77"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262576" w:rsidRPr="00262576">
            <w:t>Formulate Feed Rations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62576" w:rsidRPr="00292DE4" w14:paraId="5D6B4AC9" w14:textId="77777777" w:rsidTr="00586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62576" w:rsidRPr="00C41189" w:rsidRDefault="00262576" w:rsidP="00262576">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517762E2" w:rsidR="00262576" w:rsidRPr="00292DE4" w:rsidRDefault="00262576" w:rsidP="0026257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common types of feedstuffs and the roles they play in the diets of animals.</w:t>
            </w:r>
          </w:p>
        </w:tc>
        <w:tc>
          <w:tcPr>
            <w:tcW w:w="878" w:type="dxa"/>
            <w:tcBorders>
              <w:left w:val="nil"/>
              <w:bottom w:val="single" w:sz="8" w:space="0" w:color="auto"/>
              <w:right w:val="nil"/>
            </w:tcBorders>
            <w:vAlign w:val="bottom"/>
          </w:tcPr>
          <w:p w14:paraId="61282DA0" w14:textId="77777777" w:rsidR="00262576" w:rsidRPr="00292DE4" w:rsidRDefault="00262576" w:rsidP="00262576">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145D1A16"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292DE4" w:rsidRPr="00C41189" w:rsidRDefault="00292DE4" w:rsidP="00C41189">
            <w:pPr>
              <w:pStyle w:val="TableLeftcolumn"/>
              <w:rPr>
                <w:b w:val="0"/>
                <w:bCs w:val="0"/>
              </w:rPr>
            </w:pPr>
            <w:r w:rsidRPr="00C41189">
              <w:rPr>
                <w:b w:val="0"/>
                <w:bCs w:val="0"/>
              </w:rPr>
              <w:t>7.2</w:t>
            </w:r>
          </w:p>
        </w:tc>
        <w:tc>
          <w:tcPr>
            <w:tcW w:w="8194" w:type="dxa"/>
            <w:tcBorders>
              <w:left w:val="nil"/>
              <w:right w:val="nil"/>
            </w:tcBorders>
            <w:vAlign w:val="center"/>
          </w:tcPr>
          <w:p w14:paraId="1FEED64B" w14:textId="128A86E1" w:rsidR="00292DE4" w:rsidRPr="00262576" w:rsidRDefault="00262576" w:rsidP="00262576">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Explain the importance of a balanced ration for animals.</w:t>
            </w:r>
          </w:p>
        </w:tc>
        <w:tc>
          <w:tcPr>
            <w:tcW w:w="878" w:type="dxa"/>
            <w:tcBorders>
              <w:top w:val="single" w:sz="8" w:space="0" w:color="auto"/>
              <w:left w:val="nil"/>
              <w:bottom w:val="single" w:sz="8" w:space="0" w:color="auto"/>
              <w:right w:val="nil"/>
            </w:tcBorders>
            <w:vAlign w:val="bottom"/>
          </w:tcPr>
          <w:p w14:paraId="289FC534"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1293E848"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262576" w:rsidRPr="00262576">
            <w:t>Feed Additives &amp; Growth Promotants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3BBCA8A8" w14:textId="77777777" w:rsidTr="00C4118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1C3C11" w:rsidRPr="001C6C73" w:rsidRDefault="001C3C11" w:rsidP="00C41189">
            <w:pPr>
              <w:pStyle w:val="NoSpacing"/>
              <w:rPr>
                <w:rFonts w:cs="Open Sans"/>
              </w:rPr>
            </w:pPr>
            <w:r w:rsidRPr="006E3D51">
              <w:t>8.1</w:t>
            </w:r>
          </w:p>
        </w:tc>
        <w:tc>
          <w:tcPr>
            <w:tcW w:w="8194" w:type="dxa"/>
          </w:tcPr>
          <w:p w14:paraId="60AADF9A" w14:textId="0110E886" w:rsidR="001C3C11" w:rsidRPr="00262576" w:rsidRDefault="00262576" w:rsidP="00262576">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Explain the purpose and benefits of feed additives and growth </w:t>
            </w:r>
            <w:proofErr w:type="spellStart"/>
            <w:r>
              <w:rPr>
                <w:rFonts w:ascii="Open Sans Light" w:hAnsi="Open Sans Light" w:cs="Open Sans Light"/>
                <w:color w:val="000000"/>
                <w:sz w:val="20"/>
                <w:szCs w:val="20"/>
              </w:rPr>
              <w:t>promotants</w:t>
            </w:r>
            <w:proofErr w:type="spellEnd"/>
            <w:r>
              <w:rPr>
                <w:rFonts w:ascii="Open Sans Light" w:hAnsi="Open Sans Light" w:cs="Open Sans Light"/>
                <w:color w:val="000000"/>
                <w:sz w:val="20"/>
                <w:szCs w:val="20"/>
              </w:rPr>
              <w:t xml:space="preserve"> in animal production.</w:t>
            </w:r>
          </w:p>
        </w:tc>
        <w:tc>
          <w:tcPr>
            <w:tcW w:w="878" w:type="dxa"/>
            <w:tcBorders>
              <w:bottom w:val="single" w:sz="8" w:space="0" w:color="auto"/>
            </w:tcBorders>
          </w:tcPr>
          <w:p w14:paraId="16510C5C" w14:textId="2276B5FA"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0DB03281"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262576" w:rsidRPr="00262576">
            <w:t>Male &amp; Female Reproductive Systems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62576" w:rsidRPr="004E0952" w14:paraId="4952E7BC" w14:textId="77777777" w:rsidTr="0095394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262576" w:rsidRPr="00C22ECE" w:rsidRDefault="00262576" w:rsidP="00262576">
            <w:pPr>
              <w:pStyle w:val="TableLeftcolumn"/>
            </w:pPr>
            <w:r w:rsidRPr="00C22ECE">
              <w:t>9.1</w:t>
            </w:r>
          </w:p>
        </w:tc>
        <w:tc>
          <w:tcPr>
            <w:tcW w:w="8194" w:type="dxa"/>
            <w:tcBorders>
              <w:top w:val="nil"/>
              <w:left w:val="nil"/>
              <w:bottom w:val="nil"/>
              <w:right w:val="nil"/>
            </w:tcBorders>
            <w:shd w:val="clear" w:color="auto" w:fill="auto"/>
            <w:vAlign w:val="bottom"/>
          </w:tcPr>
          <w:p w14:paraId="07A1D5F2" w14:textId="4540C040" w:rsidR="00262576" w:rsidRPr="004E0952" w:rsidRDefault="00262576" w:rsidP="0026257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male and female reproductive organs of the major animal species.</w:t>
            </w:r>
          </w:p>
        </w:tc>
        <w:tc>
          <w:tcPr>
            <w:tcW w:w="878" w:type="dxa"/>
            <w:tcBorders>
              <w:bottom w:val="single" w:sz="8" w:space="0" w:color="auto"/>
            </w:tcBorders>
            <w:vAlign w:val="bottom"/>
          </w:tcPr>
          <w:p w14:paraId="6699637A" w14:textId="549B0EB3" w:rsidR="00262576" w:rsidRPr="004E0952" w:rsidRDefault="00262576" w:rsidP="00262576">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3077D78E"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191F74" w:rsidRPr="00191F74">
            <w:t>Breeding Readiness &amp; Soundness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91F74" w:rsidRPr="004E0952" w14:paraId="67A87E7E" w14:textId="77777777" w:rsidTr="00166D0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191F74" w:rsidRPr="001C6C73" w:rsidRDefault="00191F74" w:rsidP="00191F74">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728AE624" w:rsidR="00191F74" w:rsidRPr="004E0952" w:rsidRDefault="00191F74" w:rsidP="00191F7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how age, size, life cycle, maturity level and health status affect the reproductive efficiency of male and female animals.</w:t>
            </w:r>
          </w:p>
        </w:tc>
        <w:tc>
          <w:tcPr>
            <w:tcW w:w="878" w:type="dxa"/>
            <w:tcBorders>
              <w:bottom w:val="single" w:sz="8" w:space="0" w:color="auto"/>
            </w:tcBorders>
            <w:vAlign w:val="bottom"/>
          </w:tcPr>
          <w:p w14:paraId="7F55E44C" w14:textId="448ACC78" w:rsidR="00191F74" w:rsidRPr="004E0952" w:rsidRDefault="00191F74" w:rsidP="00191F74">
            <w:pPr>
              <w:pStyle w:val="NoSpacing"/>
              <w:cnfStyle w:val="000000100000" w:firstRow="0" w:lastRow="0" w:firstColumn="0" w:lastColumn="0" w:oddVBand="0" w:evenVBand="0" w:oddHBand="1" w:evenHBand="0" w:firstRowFirstColumn="0" w:firstRowLastColumn="0" w:lastRowFirstColumn="0" w:lastRowLastColumn="0"/>
            </w:pPr>
          </w:p>
        </w:tc>
      </w:tr>
      <w:tr w:rsidR="00191F74" w:rsidRPr="004E0952" w14:paraId="739811AC" w14:textId="77777777" w:rsidTr="00166D0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191F74" w:rsidRPr="001C6C73" w:rsidRDefault="00191F74" w:rsidP="00191F74">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55ABF215" w:rsidR="00191F74" w:rsidRPr="004E0952" w:rsidRDefault="00191F74" w:rsidP="00191F7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importance of efficient and economic reproduction in animals.</w:t>
            </w:r>
          </w:p>
        </w:tc>
        <w:tc>
          <w:tcPr>
            <w:tcW w:w="878" w:type="dxa"/>
            <w:tcBorders>
              <w:top w:val="single" w:sz="8" w:space="0" w:color="auto"/>
              <w:bottom w:val="single" w:sz="8" w:space="0" w:color="auto"/>
            </w:tcBorders>
            <w:vAlign w:val="bottom"/>
          </w:tcPr>
          <w:p w14:paraId="7CFD619F" w14:textId="3ED680D1" w:rsidR="00191F74" w:rsidRPr="004E0952" w:rsidRDefault="00191F74" w:rsidP="00191F74">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169BF88F"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191F74" w:rsidRPr="00191F74">
            <w:t>Scientific Principles in Breeding</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91F74" w:rsidRPr="004E0952" w14:paraId="57276F28" w14:textId="77777777" w:rsidTr="0099416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191F74" w:rsidRPr="001C6C73" w:rsidRDefault="00191F74" w:rsidP="00191F74">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639ED8AB" w:rsidR="00191F74" w:rsidRPr="004E0952" w:rsidRDefault="00191F74" w:rsidP="00191F7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genetic inheritance in agricultural animals.</w:t>
            </w:r>
          </w:p>
        </w:tc>
        <w:tc>
          <w:tcPr>
            <w:tcW w:w="878" w:type="dxa"/>
            <w:tcBorders>
              <w:bottom w:val="single" w:sz="8" w:space="0" w:color="auto"/>
            </w:tcBorders>
            <w:vAlign w:val="bottom"/>
          </w:tcPr>
          <w:p w14:paraId="31D80E31" w14:textId="2E0AAA38" w:rsidR="00191F74" w:rsidRPr="004E0952" w:rsidRDefault="00191F74" w:rsidP="00191F74">
            <w:pPr>
              <w:pStyle w:val="NoSpacing"/>
              <w:cnfStyle w:val="000000100000" w:firstRow="0" w:lastRow="0" w:firstColumn="0" w:lastColumn="0" w:oddVBand="0" w:evenVBand="0" w:oddHBand="1" w:evenHBand="0" w:firstRowFirstColumn="0" w:firstRowLastColumn="0" w:lastRowFirstColumn="0" w:lastRowLastColumn="0"/>
            </w:pPr>
          </w:p>
        </w:tc>
      </w:tr>
      <w:tr w:rsidR="00191F74" w:rsidRPr="004E0952" w14:paraId="2E40BB5B" w14:textId="77777777" w:rsidTr="0099416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191F74" w:rsidRPr="001C6C73" w:rsidRDefault="00191F74" w:rsidP="00191F74">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5FEB10D4" w:rsidR="00191F74" w:rsidRPr="004E0952" w:rsidRDefault="00191F74" w:rsidP="00191F7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natural and artificial breeding methods.</w:t>
            </w:r>
          </w:p>
        </w:tc>
        <w:tc>
          <w:tcPr>
            <w:tcW w:w="878" w:type="dxa"/>
            <w:tcBorders>
              <w:top w:val="single" w:sz="8" w:space="0" w:color="auto"/>
              <w:bottom w:val="single" w:sz="8" w:space="0" w:color="auto"/>
            </w:tcBorders>
            <w:vAlign w:val="bottom"/>
          </w:tcPr>
          <w:p w14:paraId="545E4EE4" w14:textId="198BA6BC" w:rsidR="00191F74" w:rsidRPr="004E0952" w:rsidRDefault="00191F74" w:rsidP="00191F74">
            <w:pPr>
              <w:pStyle w:val="NoSpacing"/>
              <w:cnfStyle w:val="000000000000" w:firstRow="0" w:lastRow="0" w:firstColumn="0" w:lastColumn="0" w:oddVBand="0" w:evenVBand="0" w:oddHBand="0" w:evenHBand="0" w:firstRowFirstColumn="0" w:firstRowLastColumn="0" w:lastRowFirstColumn="0" w:lastRowLastColumn="0"/>
            </w:pPr>
          </w:p>
        </w:tc>
      </w:tr>
      <w:tr w:rsidR="00191F74" w:rsidRPr="004E0952" w14:paraId="1F506C73" w14:textId="77777777" w:rsidTr="0099416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191F74" w:rsidRPr="001C6C73" w:rsidRDefault="00191F74" w:rsidP="00191F74">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57F186C1" w:rsidR="00191F74" w:rsidRPr="004E0952" w:rsidRDefault="00191F74" w:rsidP="00191F7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use of quantitative breeding values (e.g., EPDs) in the selection of genetically superior breeding stock.</w:t>
            </w:r>
          </w:p>
        </w:tc>
        <w:tc>
          <w:tcPr>
            <w:tcW w:w="878" w:type="dxa"/>
            <w:tcBorders>
              <w:top w:val="single" w:sz="8" w:space="0" w:color="auto"/>
              <w:bottom w:val="single" w:sz="8" w:space="0" w:color="auto"/>
            </w:tcBorders>
            <w:vAlign w:val="bottom"/>
          </w:tcPr>
          <w:p w14:paraId="15393D83" w14:textId="3CA12729" w:rsidR="00191F74" w:rsidRPr="004E0952" w:rsidRDefault="00191F74" w:rsidP="00191F74">
            <w:pPr>
              <w:pStyle w:val="NoSpacing"/>
              <w:cnfStyle w:val="000000100000" w:firstRow="0" w:lastRow="0" w:firstColumn="0" w:lastColumn="0" w:oddVBand="0" w:evenVBand="0" w:oddHBand="1" w:evenHBand="0" w:firstRowFirstColumn="0" w:firstRowLastColumn="0" w:lastRowFirstColumn="0" w:lastRowLastColumn="0"/>
            </w:pPr>
          </w:p>
        </w:tc>
      </w:tr>
      <w:tr w:rsidR="00191F74" w:rsidRPr="004E0952" w14:paraId="5274BF4C" w14:textId="77777777" w:rsidTr="0099416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191F74" w:rsidRPr="001C6C73" w:rsidRDefault="00191F74" w:rsidP="00191F74">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67CB8FF9" w:rsidR="00191F74" w:rsidRPr="004E0952" w:rsidRDefault="00191F74" w:rsidP="00191F7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advantages of major reproductive management practices, including estrous synchronization, superovulation, flushing and embryo transfer.</w:t>
            </w:r>
          </w:p>
        </w:tc>
        <w:tc>
          <w:tcPr>
            <w:tcW w:w="878" w:type="dxa"/>
            <w:tcBorders>
              <w:top w:val="single" w:sz="8" w:space="0" w:color="auto"/>
              <w:bottom w:val="single" w:sz="8" w:space="0" w:color="auto"/>
            </w:tcBorders>
            <w:vAlign w:val="bottom"/>
          </w:tcPr>
          <w:p w14:paraId="6730ECF1" w14:textId="12415343" w:rsidR="00191F74" w:rsidRPr="004E0952" w:rsidRDefault="00191F74" w:rsidP="00191F74">
            <w:pPr>
              <w:pStyle w:val="NoSpacing"/>
              <w:cnfStyle w:val="000000000000" w:firstRow="0" w:lastRow="0" w:firstColumn="0" w:lastColumn="0" w:oddVBand="0" w:evenVBand="0" w:oddHBand="0" w:evenHBand="0" w:firstRowFirstColumn="0" w:firstRowLastColumn="0" w:lastRowFirstColumn="0" w:lastRowLastColumn="0"/>
            </w:pPr>
          </w:p>
        </w:tc>
      </w:tr>
      <w:tr w:rsidR="00191F74" w:rsidRPr="004E0952" w14:paraId="112AD7AB" w14:textId="77777777" w:rsidTr="0099416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191F74" w:rsidRPr="001C6C73" w:rsidRDefault="00191F74" w:rsidP="00191F74">
            <w:pPr>
              <w:pStyle w:val="NoSpacing"/>
              <w:rPr>
                <w:rFonts w:cs="Open Sans"/>
              </w:rPr>
            </w:pPr>
            <w:r w:rsidRPr="00E8165C">
              <w:t>11.5</w:t>
            </w:r>
          </w:p>
        </w:tc>
        <w:tc>
          <w:tcPr>
            <w:tcW w:w="8194" w:type="dxa"/>
            <w:tcBorders>
              <w:top w:val="nil"/>
              <w:left w:val="nil"/>
              <w:bottom w:val="nil"/>
              <w:right w:val="nil"/>
            </w:tcBorders>
            <w:shd w:val="clear" w:color="auto" w:fill="auto"/>
            <w:vAlign w:val="bottom"/>
          </w:tcPr>
          <w:p w14:paraId="7B0634B0" w14:textId="075F38F3" w:rsidR="00191F74" w:rsidRPr="004E0952" w:rsidRDefault="00191F74" w:rsidP="00191F7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uses and advantages and disadvantages of natural breeding and artificial insemination.</w:t>
            </w:r>
          </w:p>
        </w:tc>
        <w:tc>
          <w:tcPr>
            <w:tcW w:w="878" w:type="dxa"/>
            <w:tcBorders>
              <w:top w:val="single" w:sz="8" w:space="0" w:color="auto"/>
              <w:bottom w:val="single" w:sz="8" w:space="0" w:color="auto"/>
            </w:tcBorders>
            <w:vAlign w:val="bottom"/>
          </w:tcPr>
          <w:p w14:paraId="3820444A" w14:textId="1A330D0D" w:rsidR="00191F74" w:rsidRPr="004E0952" w:rsidRDefault="00191F74" w:rsidP="00191F74">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60823500"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191F74" w:rsidRPr="00191F74">
            <w:t>Animal Product Safety</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91F74" w:rsidRPr="004E0952" w14:paraId="5DDF78B5" w14:textId="77777777" w:rsidTr="00BA14F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191F74" w:rsidRPr="001C6C73" w:rsidRDefault="00191F74" w:rsidP="00191F74">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06585275" w:rsidR="00191F74" w:rsidRPr="004E0952" w:rsidRDefault="00191F74" w:rsidP="00191F7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dangers involved in working with animals.</w:t>
            </w:r>
          </w:p>
        </w:tc>
        <w:tc>
          <w:tcPr>
            <w:tcW w:w="878" w:type="dxa"/>
            <w:tcBorders>
              <w:bottom w:val="single" w:sz="8" w:space="0" w:color="auto"/>
            </w:tcBorders>
            <w:vAlign w:val="bottom"/>
          </w:tcPr>
          <w:p w14:paraId="4E82AE5F" w14:textId="30A1B4B8" w:rsidR="00191F74" w:rsidRPr="004E0952" w:rsidRDefault="00191F74" w:rsidP="00191F74">
            <w:pPr>
              <w:pStyle w:val="NoSpacing"/>
              <w:cnfStyle w:val="000000100000" w:firstRow="0" w:lastRow="0" w:firstColumn="0" w:lastColumn="0" w:oddVBand="0" w:evenVBand="0" w:oddHBand="1" w:evenHBand="0" w:firstRowFirstColumn="0" w:firstRowLastColumn="0" w:lastRowFirstColumn="0" w:lastRowLastColumn="0"/>
            </w:pPr>
          </w:p>
        </w:tc>
      </w:tr>
      <w:tr w:rsidR="00191F74" w:rsidRPr="004E0952" w14:paraId="3D475209" w14:textId="77777777" w:rsidTr="00BA14F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191F74" w:rsidRPr="001C6C73" w:rsidRDefault="00191F74" w:rsidP="00191F74">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05600CBA" w:rsidR="00191F74" w:rsidRPr="004E0952" w:rsidRDefault="00191F74" w:rsidP="00191F7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implications of animal welfare and animal rights for animal agriculture.</w:t>
            </w:r>
          </w:p>
        </w:tc>
        <w:tc>
          <w:tcPr>
            <w:tcW w:w="878" w:type="dxa"/>
            <w:tcBorders>
              <w:top w:val="single" w:sz="8" w:space="0" w:color="auto"/>
              <w:bottom w:val="single" w:sz="8" w:space="0" w:color="auto"/>
            </w:tcBorders>
            <w:vAlign w:val="bottom"/>
          </w:tcPr>
          <w:p w14:paraId="0CF958A3" w14:textId="15A33871" w:rsidR="00191F74" w:rsidRPr="004E0952" w:rsidRDefault="00191F74" w:rsidP="00191F74">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38908465"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191F74" w:rsidRPr="00191F74">
            <w:t>Animal Product Safety</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91F74" w:rsidRPr="004E0952" w14:paraId="02494B38" w14:textId="77777777" w:rsidTr="00EC490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191F74" w:rsidRPr="001C6C73" w:rsidRDefault="00191F74" w:rsidP="00191F74">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15036A3C" w14:textId="6B47AB71" w:rsidR="00191F74" w:rsidRPr="004E0952" w:rsidRDefault="00191F74" w:rsidP="00191F74">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animal production practices that could pose health risks or are considered to pose risks by some.</w:t>
            </w:r>
          </w:p>
        </w:tc>
        <w:tc>
          <w:tcPr>
            <w:tcW w:w="878" w:type="dxa"/>
            <w:tcBorders>
              <w:bottom w:val="single" w:sz="8" w:space="0" w:color="auto"/>
            </w:tcBorders>
            <w:vAlign w:val="bottom"/>
          </w:tcPr>
          <w:p w14:paraId="3F0F4BC6" w14:textId="6454BF33" w:rsidR="00191F74" w:rsidRPr="004E0952" w:rsidRDefault="00191F74" w:rsidP="00191F74">
            <w:pPr>
              <w:pStyle w:val="NoSpacing"/>
              <w:cnfStyle w:val="000000100000" w:firstRow="0" w:lastRow="0" w:firstColumn="0" w:lastColumn="0" w:oddVBand="0" w:evenVBand="0" w:oddHBand="1" w:evenHBand="0" w:firstRowFirstColumn="0" w:firstRowLastColumn="0" w:lastRowFirstColumn="0" w:lastRowLastColumn="0"/>
            </w:pPr>
          </w:p>
        </w:tc>
      </w:tr>
      <w:tr w:rsidR="00191F74" w:rsidRPr="004E0952" w14:paraId="6762113A" w14:textId="77777777" w:rsidTr="00EC4904">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0D75C97" w14:textId="49014164" w:rsidR="00191F74" w:rsidRPr="001C6C73" w:rsidRDefault="00191F74" w:rsidP="00191F74">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7107DE01" w14:textId="3788F321" w:rsidR="00191F74" w:rsidRPr="004E0952" w:rsidRDefault="00191F74" w:rsidP="00191F74">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how animal identification systems can track an animal’s location, nutrition requirements, production progress and changes in health.</w:t>
            </w:r>
          </w:p>
        </w:tc>
        <w:tc>
          <w:tcPr>
            <w:tcW w:w="878" w:type="dxa"/>
            <w:tcBorders>
              <w:top w:val="single" w:sz="8" w:space="0" w:color="auto"/>
              <w:bottom w:val="single" w:sz="8" w:space="0" w:color="auto"/>
            </w:tcBorders>
            <w:vAlign w:val="bottom"/>
          </w:tcPr>
          <w:p w14:paraId="55DCB257" w14:textId="077F142C" w:rsidR="00191F74" w:rsidRPr="004E0952" w:rsidRDefault="00191F74" w:rsidP="00191F74">
            <w:pPr>
              <w:pStyle w:val="NoSpacing"/>
              <w:cnfStyle w:val="000000000000" w:firstRow="0" w:lastRow="0" w:firstColumn="0" w:lastColumn="0" w:oddVBand="0" w:evenVBand="0" w:oddHBand="0" w:evenHBand="0" w:firstRowFirstColumn="0" w:firstRowLastColumn="0" w:lastRowFirstColumn="0" w:lastRowLastColumn="0"/>
            </w:pPr>
          </w:p>
        </w:tc>
      </w:tr>
    </w:tbl>
    <w:p w14:paraId="31B7F58D" w14:textId="468A81E6"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191F74" w:rsidRPr="00191F74">
            <w:t>Design Animal Facilities</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91F74" w:rsidRPr="004E0952" w14:paraId="165A609B" w14:textId="77777777" w:rsidTr="00201ED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191F74" w:rsidRPr="001C6C73" w:rsidRDefault="00191F74" w:rsidP="00191F74">
            <w:pPr>
              <w:pStyle w:val="NoSpacing"/>
              <w:rPr>
                <w:rFonts w:cs="Open Sans"/>
              </w:rPr>
            </w:pPr>
            <w:r w:rsidRPr="00633A44">
              <w:t>14.1</w:t>
            </w:r>
          </w:p>
        </w:tc>
        <w:tc>
          <w:tcPr>
            <w:tcW w:w="8194" w:type="dxa"/>
            <w:tcBorders>
              <w:top w:val="nil"/>
              <w:left w:val="nil"/>
              <w:bottom w:val="nil"/>
              <w:right w:val="nil"/>
            </w:tcBorders>
            <w:shd w:val="clear" w:color="auto" w:fill="auto"/>
            <w:vAlign w:val="bottom"/>
          </w:tcPr>
          <w:p w14:paraId="2789C422" w14:textId="6C6191A2" w:rsidR="00191F74" w:rsidRPr="004E0952" w:rsidRDefault="00191F74" w:rsidP="00191F74">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facilities needed to house and produce each animal species safely and efficiently.</w:t>
            </w:r>
          </w:p>
        </w:tc>
        <w:tc>
          <w:tcPr>
            <w:tcW w:w="878" w:type="dxa"/>
            <w:tcBorders>
              <w:bottom w:val="single" w:sz="8" w:space="0" w:color="auto"/>
            </w:tcBorders>
            <w:vAlign w:val="bottom"/>
          </w:tcPr>
          <w:p w14:paraId="6B360897" w14:textId="5FDC24F7" w:rsidR="00191F74" w:rsidRPr="00866115" w:rsidRDefault="00191F74" w:rsidP="00191F74">
            <w:pPr>
              <w:pStyle w:val="Tabletext"/>
              <w:cnfStyle w:val="000000100000" w:firstRow="0" w:lastRow="0" w:firstColumn="0" w:lastColumn="0" w:oddVBand="0" w:evenVBand="0" w:oddHBand="1" w:evenHBand="0" w:firstRowFirstColumn="0" w:firstRowLastColumn="0" w:lastRowFirstColumn="0" w:lastRowLastColumn="0"/>
            </w:pPr>
          </w:p>
        </w:tc>
      </w:tr>
      <w:tr w:rsidR="00191F74" w:rsidRPr="004E0952" w14:paraId="622C5B6E" w14:textId="77777777" w:rsidTr="00201ED1">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191F74" w:rsidRPr="001C6C73" w:rsidRDefault="00191F74" w:rsidP="00191F74">
            <w:pPr>
              <w:pStyle w:val="NoSpacing"/>
              <w:rPr>
                <w:rFonts w:cs="Open Sans"/>
              </w:rPr>
            </w:pPr>
            <w:r w:rsidRPr="00633A44">
              <w:t>14.2</w:t>
            </w:r>
          </w:p>
        </w:tc>
        <w:tc>
          <w:tcPr>
            <w:tcW w:w="8194" w:type="dxa"/>
            <w:tcBorders>
              <w:top w:val="nil"/>
              <w:left w:val="nil"/>
              <w:bottom w:val="nil"/>
              <w:right w:val="nil"/>
            </w:tcBorders>
            <w:shd w:val="clear" w:color="auto" w:fill="auto"/>
            <w:vAlign w:val="bottom"/>
          </w:tcPr>
          <w:p w14:paraId="32274A99" w14:textId="761CDBC6" w:rsidR="00191F74" w:rsidRPr="004E0952" w:rsidRDefault="00191F74" w:rsidP="00191F74">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equipment and handling facilities used in modern animal production.</w:t>
            </w:r>
          </w:p>
        </w:tc>
        <w:tc>
          <w:tcPr>
            <w:tcW w:w="878" w:type="dxa"/>
            <w:tcBorders>
              <w:top w:val="single" w:sz="8" w:space="0" w:color="auto"/>
              <w:bottom w:val="single" w:sz="8" w:space="0" w:color="auto"/>
            </w:tcBorders>
            <w:vAlign w:val="bottom"/>
          </w:tcPr>
          <w:p w14:paraId="28659F75" w14:textId="3757341E" w:rsidR="00191F74" w:rsidRPr="00866115" w:rsidRDefault="00191F74" w:rsidP="00191F74">
            <w:pPr>
              <w:pStyle w:val="Tabletext"/>
              <w:cnfStyle w:val="000000000000" w:firstRow="0" w:lastRow="0" w:firstColumn="0" w:lastColumn="0" w:oddVBand="0" w:evenVBand="0" w:oddHBand="0" w:evenHBand="0" w:firstRowFirstColumn="0" w:firstRowLastColumn="0" w:lastRowFirstColumn="0" w:lastRowLastColumn="0"/>
            </w:pPr>
          </w:p>
        </w:tc>
      </w:tr>
    </w:tbl>
    <w:p w14:paraId="4909DCC5" w14:textId="7457F65B"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A18E09164A5841E7A88A8F72CD99EC1A"/>
          </w:placeholder>
        </w:sdtPr>
        <w:sdtEndPr/>
        <w:sdtContent>
          <w:r w:rsidR="00191F74" w:rsidRPr="00191F74">
            <w:t>Government Regulations &amp; Standards</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1C3C11" w:rsidRPr="004E0952" w14:paraId="17989D01"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1C3C11" w:rsidRPr="001C6C73" w:rsidRDefault="001C3C11" w:rsidP="00C41189">
            <w:pPr>
              <w:pStyle w:val="NoSpacing"/>
              <w:rPr>
                <w:rFonts w:cs="Open Sans"/>
              </w:rPr>
            </w:pPr>
            <w:r w:rsidRPr="00A272DD">
              <w:t>15.1</w:t>
            </w:r>
          </w:p>
        </w:tc>
        <w:tc>
          <w:tcPr>
            <w:tcW w:w="8194" w:type="dxa"/>
          </w:tcPr>
          <w:p w14:paraId="34C7A700" w14:textId="7ABA71A6" w:rsidR="001C3C11" w:rsidRPr="00191F74" w:rsidRDefault="00191F74" w:rsidP="00191F74">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List the general standards (e.g., environmental, zoning, construction) that must be met in facilities for animal production.</w:t>
            </w:r>
          </w:p>
        </w:tc>
        <w:tc>
          <w:tcPr>
            <w:tcW w:w="878" w:type="dxa"/>
            <w:tcBorders>
              <w:bottom w:val="single" w:sz="8" w:space="0" w:color="auto"/>
            </w:tcBorders>
            <w:vAlign w:val="bottom"/>
          </w:tcPr>
          <w:p w14:paraId="6A5E7E78" w14:textId="63F3448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0C3AB936" w14:textId="64D71E8B" w:rsidR="009C4EE4" w:rsidRDefault="009C4EE4" w:rsidP="00047F95">
      <w:pPr>
        <w:pStyle w:val="Heading2"/>
      </w:pPr>
      <w:r w:rsidRPr="006222D6">
        <w:t>Benchmark</w:t>
      </w:r>
      <w:r>
        <w:t xml:space="preserve"> </w:t>
      </w:r>
      <w:r w:rsidRPr="00E8027C">
        <w:rPr>
          <w:sz w:val="22"/>
          <w:szCs w:val="22"/>
        </w:rPr>
        <w:t>16</w:t>
      </w:r>
      <w:r w:rsidR="00A934AD">
        <w:rPr>
          <w:sz w:val="22"/>
          <w:szCs w:val="22"/>
        </w:rPr>
        <w:t xml:space="preserve">: </w:t>
      </w:r>
      <w:sdt>
        <w:sdtPr>
          <w:rPr>
            <w:sz w:val="22"/>
            <w:szCs w:val="22"/>
          </w:rPr>
          <w:id w:val="-319422150"/>
          <w:placeholder>
            <w:docPart w:val="ECD16CF543EB49CF8BFE08B828B8EF1C"/>
          </w:placeholder>
        </w:sdtPr>
        <w:sdtEndPr/>
        <w:sdtContent>
          <w:r w:rsidR="00191F74" w:rsidRPr="00191F74">
            <w:rPr>
              <w:sz w:val="22"/>
              <w:szCs w:val="22"/>
            </w:rPr>
            <w:t>Reducing Environment Effects</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C3C11" w:rsidRPr="004E0952" w14:paraId="69F45277"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1C3C11" w:rsidRPr="001C6C73" w:rsidRDefault="001C3C11" w:rsidP="00C41189">
            <w:pPr>
              <w:pStyle w:val="NoSpacing"/>
              <w:rPr>
                <w:rFonts w:cs="Open Sans"/>
              </w:rPr>
            </w:pPr>
            <w:r w:rsidRPr="009B5437">
              <w:t>16.1</w:t>
            </w:r>
          </w:p>
        </w:tc>
        <w:tc>
          <w:tcPr>
            <w:tcW w:w="8194" w:type="dxa"/>
            <w:vAlign w:val="center"/>
          </w:tcPr>
          <w:p w14:paraId="0CC6FC55" w14:textId="548B17AD" w:rsidR="001C3C11" w:rsidRPr="00191F74" w:rsidRDefault="00191F74" w:rsidP="00191F74">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Evaluate the effects of animal agriculture on the environment.</w:t>
            </w:r>
          </w:p>
        </w:tc>
        <w:tc>
          <w:tcPr>
            <w:tcW w:w="878" w:type="dxa"/>
            <w:tcBorders>
              <w:bottom w:val="single" w:sz="8" w:space="0" w:color="auto"/>
            </w:tcBorders>
            <w:vAlign w:val="bottom"/>
          </w:tcPr>
          <w:p w14:paraId="48CAEE91" w14:textId="1475A451"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5F616107" w14:textId="25F46E07" w:rsidR="009C4EE4" w:rsidRDefault="009C4EE4" w:rsidP="00A934AD">
      <w:pPr>
        <w:pStyle w:val="Heading2"/>
      </w:pPr>
      <w:r w:rsidRPr="006222D6">
        <w:t>Benchmark</w:t>
      </w:r>
      <w:r>
        <w:t xml:space="preserve"> </w:t>
      </w:r>
      <w:r w:rsidRPr="00E8027C">
        <w:t>17</w:t>
      </w:r>
      <w:r>
        <w:t xml:space="preserve">: </w:t>
      </w:r>
      <w:sdt>
        <w:sdtPr>
          <w:id w:val="-1796661651"/>
          <w:placeholder>
            <w:docPart w:val="0CE9C3F9580848A3B1C84B6ADB645A3F"/>
          </w:placeholder>
        </w:sdtPr>
        <w:sdtEndPr/>
        <w:sdtContent>
          <w:r w:rsidR="00191F74" w:rsidRPr="00191F74">
            <w:t>Environment Conditions on Animals</w:t>
          </w:r>
        </w:sdtContent>
      </w:sdt>
    </w:p>
    <w:p w14:paraId="075BBBB4"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425623D0"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5FDCA8" w14:textId="18D314E4" w:rsidR="001C3C11" w:rsidRPr="003F6779" w:rsidRDefault="001C3C11" w:rsidP="003F6779">
            <w:pPr>
              <w:pStyle w:val="TableHeader"/>
              <w:rPr>
                <w:b/>
                <w:bCs/>
              </w:rPr>
            </w:pPr>
            <w:r w:rsidRPr="003F6779">
              <w:rPr>
                <w:b/>
                <w:bCs/>
              </w:rPr>
              <w:t>#</w:t>
            </w:r>
          </w:p>
        </w:tc>
        <w:tc>
          <w:tcPr>
            <w:tcW w:w="8194" w:type="dxa"/>
          </w:tcPr>
          <w:p w14:paraId="76A0C6CF"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0F7F2BB" w14:textId="6E00BFFC"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1C3C11" w:rsidRPr="004E0952" w14:paraId="5080A1F8"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A8AB9D" w14:textId="6C96C10C" w:rsidR="001C3C11" w:rsidRPr="00C22ECE" w:rsidRDefault="001C3C11" w:rsidP="00C41189">
            <w:pPr>
              <w:pStyle w:val="NoSpacing"/>
            </w:pPr>
            <w:r w:rsidRPr="00C22ECE">
              <w:t>17.1</w:t>
            </w:r>
          </w:p>
        </w:tc>
        <w:tc>
          <w:tcPr>
            <w:tcW w:w="8194" w:type="dxa"/>
          </w:tcPr>
          <w:p w14:paraId="4ACCAA0F" w14:textId="43F7638E" w:rsidR="001C3C11" w:rsidRPr="00191F74" w:rsidRDefault="00191F74" w:rsidP="00191F74">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Identify optimal environmental conditions for animals.</w:t>
            </w:r>
          </w:p>
        </w:tc>
        <w:tc>
          <w:tcPr>
            <w:tcW w:w="878" w:type="dxa"/>
            <w:tcBorders>
              <w:bottom w:val="single" w:sz="8" w:space="0" w:color="auto"/>
            </w:tcBorders>
            <w:vAlign w:val="bottom"/>
          </w:tcPr>
          <w:p w14:paraId="28A4DD63" w14:textId="02EC8FE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3998F89" w:rsidR="004E0952" w:rsidRPr="00202D35" w:rsidRDefault="00191F74"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31B55C7" w:rsidR="004E0952" w:rsidRPr="00202D35" w:rsidRDefault="00191F74"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DF18F5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62576">
      <w:rPr>
        <w:noProof/>
      </w:rPr>
      <w:t>August 21,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2A9D75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62576">
      <w:rPr>
        <w:rStyle w:val="Strong"/>
      </w:rPr>
      <w:t>Animal Science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62576">
      <w:rPr>
        <w:rStyle w:val="Strong"/>
      </w:rPr>
      <w:t>18101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91F74"/>
    <w:rsid w:val="001C3C11"/>
    <w:rsid w:val="001C6C73"/>
    <w:rsid w:val="001E699D"/>
    <w:rsid w:val="00202D35"/>
    <w:rsid w:val="00243870"/>
    <w:rsid w:val="00247BCA"/>
    <w:rsid w:val="00262576"/>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55484">
      <w:bodyDiv w:val="1"/>
      <w:marLeft w:val="0"/>
      <w:marRight w:val="0"/>
      <w:marTop w:val="0"/>
      <w:marBottom w:val="0"/>
      <w:divBdr>
        <w:top w:val="none" w:sz="0" w:space="0" w:color="auto"/>
        <w:left w:val="none" w:sz="0" w:space="0" w:color="auto"/>
        <w:bottom w:val="none" w:sz="0" w:space="0" w:color="auto"/>
        <w:right w:val="none" w:sz="0" w:space="0" w:color="auto"/>
      </w:divBdr>
    </w:div>
    <w:div w:id="380324087">
      <w:bodyDiv w:val="1"/>
      <w:marLeft w:val="0"/>
      <w:marRight w:val="0"/>
      <w:marTop w:val="0"/>
      <w:marBottom w:val="0"/>
      <w:divBdr>
        <w:top w:val="none" w:sz="0" w:space="0" w:color="auto"/>
        <w:left w:val="none" w:sz="0" w:space="0" w:color="auto"/>
        <w:bottom w:val="none" w:sz="0" w:space="0" w:color="auto"/>
        <w:right w:val="none" w:sz="0" w:space="0" w:color="auto"/>
      </w:divBdr>
    </w:div>
    <w:div w:id="686103333">
      <w:bodyDiv w:val="1"/>
      <w:marLeft w:val="0"/>
      <w:marRight w:val="0"/>
      <w:marTop w:val="0"/>
      <w:marBottom w:val="0"/>
      <w:divBdr>
        <w:top w:val="none" w:sz="0" w:space="0" w:color="auto"/>
        <w:left w:val="none" w:sz="0" w:space="0" w:color="auto"/>
        <w:bottom w:val="none" w:sz="0" w:space="0" w:color="auto"/>
        <w:right w:val="none" w:sz="0" w:space="0" w:color="auto"/>
      </w:divBdr>
    </w:div>
    <w:div w:id="886330662">
      <w:bodyDiv w:val="1"/>
      <w:marLeft w:val="0"/>
      <w:marRight w:val="0"/>
      <w:marTop w:val="0"/>
      <w:marBottom w:val="0"/>
      <w:divBdr>
        <w:top w:val="none" w:sz="0" w:space="0" w:color="auto"/>
        <w:left w:val="none" w:sz="0" w:space="0" w:color="auto"/>
        <w:bottom w:val="none" w:sz="0" w:space="0" w:color="auto"/>
        <w:right w:val="none" w:sz="0" w:space="0" w:color="auto"/>
      </w:divBdr>
    </w:div>
    <w:div w:id="1195189934">
      <w:bodyDiv w:val="1"/>
      <w:marLeft w:val="0"/>
      <w:marRight w:val="0"/>
      <w:marTop w:val="0"/>
      <w:marBottom w:val="0"/>
      <w:divBdr>
        <w:top w:val="none" w:sz="0" w:space="0" w:color="auto"/>
        <w:left w:val="none" w:sz="0" w:space="0" w:color="auto"/>
        <w:bottom w:val="none" w:sz="0" w:space="0" w:color="auto"/>
        <w:right w:val="none" w:sz="0" w:space="0" w:color="auto"/>
      </w:divBdr>
    </w:div>
    <w:div w:id="125463097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611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CD1761"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CD1761"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CD1761"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CD1761"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CD1761"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CD1761"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CD1761"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CD1761"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CD1761"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CD1761" w:rsidRDefault="00524DEA" w:rsidP="00524DEA">
          <w:pPr>
            <w:pStyle w:val="D528D8C8B1E74FE9897B17A94258E685"/>
          </w:pPr>
          <w:r w:rsidRPr="00364F6B">
            <w:rPr>
              <w:rStyle w:val="PlaceholderText"/>
            </w:rPr>
            <w:t>Click or tap here to enter text.</w:t>
          </w:r>
        </w:p>
      </w:docPartBody>
    </w:docPart>
    <w:docPart>
      <w:docPartPr>
        <w:name w:val="A18E09164A5841E7A88A8F72CD99EC1A"/>
        <w:category>
          <w:name w:val="General"/>
          <w:gallery w:val="placeholder"/>
        </w:category>
        <w:types>
          <w:type w:val="bbPlcHdr"/>
        </w:types>
        <w:behaviors>
          <w:behavior w:val="content"/>
        </w:behaviors>
        <w:guid w:val="{CA490C76-BD6A-4E48-9DA6-CCFC99468B90}"/>
      </w:docPartPr>
      <w:docPartBody>
        <w:p w:rsidR="00CD1761" w:rsidRDefault="00524DEA" w:rsidP="00524DEA">
          <w:pPr>
            <w:pStyle w:val="A18E09164A5841E7A88A8F72CD99EC1A"/>
          </w:pPr>
          <w:r w:rsidRPr="00364F6B">
            <w:rPr>
              <w:rStyle w:val="PlaceholderText"/>
            </w:rPr>
            <w:t>Click or tap here to enter text.</w:t>
          </w:r>
        </w:p>
      </w:docPartBody>
    </w:docPart>
    <w:docPart>
      <w:docPartPr>
        <w:name w:val="ECD16CF543EB49CF8BFE08B828B8EF1C"/>
        <w:category>
          <w:name w:val="General"/>
          <w:gallery w:val="placeholder"/>
        </w:category>
        <w:types>
          <w:type w:val="bbPlcHdr"/>
        </w:types>
        <w:behaviors>
          <w:behavior w:val="content"/>
        </w:behaviors>
        <w:guid w:val="{9CD86DA9-3F68-4091-9A4D-B338B0308642}"/>
      </w:docPartPr>
      <w:docPartBody>
        <w:p w:rsidR="00CD1761" w:rsidRDefault="00524DEA" w:rsidP="00524DEA">
          <w:pPr>
            <w:pStyle w:val="ECD16CF543EB49CF8BFE08B828B8EF1C"/>
          </w:pPr>
          <w:r w:rsidRPr="00364F6B">
            <w:rPr>
              <w:rStyle w:val="PlaceholderText"/>
            </w:rPr>
            <w:t>Click or tap here to enter text.</w:t>
          </w:r>
        </w:p>
      </w:docPartBody>
    </w:docPart>
    <w:docPart>
      <w:docPartPr>
        <w:name w:val="0CE9C3F9580848A3B1C84B6ADB645A3F"/>
        <w:category>
          <w:name w:val="General"/>
          <w:gallery w:val="placeholder"/>
        </w:category>
        <w:types>
          <w:type w:val="bbPlcHdr"/>
        </w:types>
        <w:behaviors>
          <w:behavior w:val="content"/>
        </w:behaviors>
        <w:guid w:val="{BF410C3E-A3AE-4C4D-8EE7-580D1B109E15}"/>
      </w:docPartPr>
      <w:docPartBody>
        <w:p w:rsidR="00CD1761" w:rsidRDefault="00524DEA" w:rsidP="00524DEA">
          <w:pPr>
            <w:pStyle w:val="0CE9C3F9580848A3B1C84B6ADB645A3F"/>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CD1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Animal Science</vt:lpstr>
    </vt:vector>
  </TitlesOfParts>
  <Company>Kansas State Department of Education</Company>
  <LinksUpToDate>false</LinksUpToDate>
  <CharactersWithSpaces>7159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Science</dc:title>
  <dc:subject>18101</dc:subject>
  <dc:creator>Cheryl Franklin</dc:creator>
  <cp:keywords/>
  <dc:description>1.0</dc:description>
  <cp:lastModifiedBy>Barbara A. Bahm</cp:lastModifiedBy>
  <cp:revision>2</cp:revision>
  <cp:lastPrinted>2023-05-25T21:45:00Z</cp:lastPrinted>
  <dcterms:created xsi:type="dcterms:W3CDTF">2023-08-21T16:14:00Z</dcterms:created>
  <dcterms:modified xsi:type="dcterms:W3CDTF">2023-08-21T16:14:00Z</dcterms:modified>
  <cp:category/>
</cp:coreProperties>
</file>